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897" w:rsidRPr="00C50E98" w:rsidRDefault="008A7897" w:rsidP="008A7897">
      <w:pPr>
        <w:rPr>
          <w:rFonts w:ascii="Calibri" w:hAnsi="Calibri"/>
          <w:b/>
          <w:sz w:val="28"/>
          <w:szCs w:val="28"/>
        </w:rPr>
      </w:pPr>
      <w:r w:rsidRPr="00C50E98">
        <w:rPr>
          <w:rFonts w:ascii="Calibri" w:hAnsi="Calibri"/>
          <w:b/>
          <w:sz w:val="28"/>
          <w:szCs w:val="28"/>
        </w:rPr>
        <w:t xml:space="preserve">Role Related Competencies </w:t>
      </w:r>
      <w:r w:rsidR="00C758EA">
        <w:rPr>
          <w:rFonts w:ascii="Calibri" w:hAnsi="Calibri"/>
          <w:b/>
          <w:sz w:val="28"/>
          <w:szCs w:val="28"/>
        </w:rPr>
        <w:t>Assessment</w:t>
      </w:r>
      <w:r w:rsidR="00656BB6">
        <w:rPr>
          <w:rFonts w:ascii="Calibri" w:hAnsi="Calibri"/>
          <w:b/>
          <w:sz w:val="28"/>
          <w:szCs w:val="28"/>
        </w:rPr>
        <w:t xml:space="preserve">– </w:t>
      </w:r>
      <w:r w:rsidR="00374958">
        <w:rPr>
          <w:rFonts w:ascii="Calibri" w:hAnsi="Calibri"/>
          <w:b/>
          <w:sz w:val="28"/>
          <w:szCs w:val="28"/>
        </w:rPr>
        <w:t xml:space="preserve">Senior </w:t>
      </w:r>
      <w:r w:rsidR="00E60C3A">
        <w:rPr>
          <w:rFonts w:ascii="Calibri" w:hAnsi="Calibri"/>
          <w:b/>
          <w:sz w:val="28"/>
          <w:szCs w:val="28"/>
        </w:rPr>
        <w:t>Database Administrator</w:t>
      </w:r>
    </w:p>
    <w:p w:rsidR="008A7897" w:rsidRPr="00C50E98" w:rsidRDefault="008A7897" w:rsidP="008A7897">
      <w:pPr>
        <w:rPr>
          <w:rFonts w:ascii="Calibri" w:hAnsi="Calibri"/>
        </w:rPr>
      </w:pPr>
    </w:p>
    <w:p w:rsidR="008A7897" w:rsidRDefault="008A7897" w:rsidP="008A7897">
      <w:pPr>
        <w:rPr>
          <w:rFonts w:ascii="Calibri" w:hAnsi="Calibri"/>
        </w:rPr>
      </w:pPr>
      <w:r w:rsidRPr="00C50E98">
        <w:rPr>
          <w:rFonts w:ascii="Calibri" w:hAnsi="Calibri"/>
        </w:rPr>
        <w:t xml:space="preserve">The information below pertains to role related competencies.  The first three competencies are core </w:t>
      </w:r>
      <w:r w:rsidR="00C8672A" w:rsidRPr="00C50E98">
        <w:rPr>
          <w:rFonts w:ascii="Calibri" w:hAnsi="Calibri"/>
        </w:rPr>
        <w:t>behaviours</w:t>
      </w:r>
      <w:r w:rsidRPr="00C50E98">
        <w:rPr>
          <w:rFonts w:ascii="Calibri" w:hAnsi="Calibri"/>
        </w:rPr>
        <w:t xml:space="preserve"> expected of all staff within </w:t>
      </w:r>
      <w:r>
        <w:rPr>
          <w:rFonts w:ascii="Calibri" w:hAnsi="Calibri"/>
        </w:rPr>
        <w:t>IT</w:t>
      </w:r>
      <w:r w:rsidRPr="00C50E98">
        <w:rPr>
          <w:rFonts w:ascii="Calibri" w:hAnsi="Calibri"/>
        </w:rPr>
        <w:t>.   The remaining are role based competencies relevant to the position</w:t>
      </w:r>
      <w:r>
        <w:rPr>
          <w:rFonts w:ascii="Calibri" w:hAnsi="Calibri"/>
        </w:rPr>
        <w:t xml:space="preserve"> within the IT Career Framework</w:t>
      </w:r>
      <w:r w:rsidRPr="00C50E98">
        <w:rPr>
          <w:rFonts w:ascii="Calibri" w:hAnsi="Calibri"/>
        </w:rPr>
        <w:t>.</w:t>
      </w:r>
      <w:r>
        <w:rPr>
          <w:rFonts w:ascii="Calibri" w:hAnsi="Calibri"/>
        </w:rPr>
        <w:t xml:space="preserve"> </w:t>
      </w:r>
    </w:p>
    <w:p w:rsidR="008A7897" w:rsidRDefault="008A7897" w:rsidP="008A7897">
      <w:pPr>
        <w:rPr>
          <w:rFonts w:ascii="Calibri" w:hAnsi="Calibri"/>
        </w:rPr>
      </w:pPr>
    </w:p>
    <w:p w:rsidR="008A7897" w:rsidRDefault="008A7897" w:rsidP="008A7897">
      <w:pPr>
        <w:rPr>
          <w:rFonts w:ascii="Calibri" w:hAnsi="Calibri"/>
        </w:rPr>
      </w:pPr>
      <w:r>
        <w:rPr>
          <w:rFonts w:ascii="Calibri" w:hAnsi="Calibri"/>
        </w:rPr>
        <w:t>During the review process it is important to highlight</w:t>
      </w:r>
      <w:r w:rsidRPr="00C50E98">
        <w:rPr>
          <w:rFonts w:ascii="Calibri" w:hAnsi="Calibri"/>
        </w:rPr>
        <w:t xml:space="preserve"> specific examples</w:t>
      </w:r>
      <w:r>
        <w:rPr>
          <w:rFonts w:ascii="Calibri" w:hAnsi="Calibri"/>
        </w:rPr>
        <w:t xml:space="preserve">.  It might be useful to refer back to previous performance planning discussions to consider how and where </w:t>
      </w:r>
      <w:r w:rsidRPr="00C50E98">
        <w:rPr>
          <w:rFonts w:ascii="Calibri" w:hAnsi="Calibri"/>
        </w:rPr>
        <w:t>performan</w:t>
      </w:r>
      <w:r>
        <w:rPr>
          <w:rFonts w:ascii="Calibri" w:hAnsi="Calibri"/>
        </w:rPr>
        <w:t xml:space="preserve">ce met or did not meet expectations, as well as to identify other </w:t>
      </w:r>
      <w:r w:rsidRPr="00C50E98">
        <w:rPr>
          <w:rFonts w:ascii="Calibri" w:hAnsi="Calibri"/>
        </w:rPr>
        <w:t>factors t</w:t>
      </w:r>
      <w:r>
        <w:rPr>
          <w:rFonts w:ascii="Calibri" w:hAnsi="Calibri"/>
        </w:rPr>
        <w:t>hat shaped performance</w:t>
      </w:r>
      <w:r w:rsidRPr="00C50E98">
        <w:rPr>
          <w:rFonts w:ascii="Calibri" w:hAnsi="Calibri"/>
        </w:rPr>
        <w:t>.</w:t>
      </w:r>
    </w:p>
    <w:p w:rsidR="008A7897" w:rsidRPr="00055531" w:rsidRDefault="008A7897" w:rsidP="008A7897">
      <w:pPr>
        <w:rPr>
          <w:sz w:val="18"/>
          <w:szCs w:val="18"/>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3685"/>
        <w:gridCol w:w="3402"/>
        <w:gridCol w:w="567"/>
        <w:gridCol w:w="993"/>
        <w:gridCol w:w="567"/>
      </w:tblGrid>
      <w:tr w:rsidR="0067717D" w:rsidRPr="00A56B0A" w:rsidTr="00E60C3A">
        <w:tc>
          <w:tcPr>
            <w:tcW w:w="17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Core </w:t>
            </w:r>
          </w:p>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Competency</w:t>
            </w:r>
          </w:p>
          <w:p w:rsidR="0067717D" w:rsidRPr="00A56B0A" w:rsidRDefault="0067717D" w:rsidP="00D11030">
            <w:pPr>
              <w:pStyle w:val="NoSpacing"/>
              <w:rPr>
                <w:rFonts w:ascii="Arial" w:hAnsi="Arial" w:cs="Arial"/>
                <w:b/>
                <w:sz w:val="20"/>
                <w:szCs w:val="20"/>
              </w:rPr>
            </w:pPr>
          </w:p>
        </w:tc>
        <w:tc>
          <w:tcPr>
            <w:tcW w:w="3685"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Definition</w:t>
            </w:r>
          </w:p>
        </w:tc>
        <w:tc>
          <w:tcPr>
            <w:tcW w:w="3969" w:type="dxa"/>
            <w:gridSpan w:val="2"/>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Proficiency Expectations </w:t>
            </w:r>
          </w:p>
        </w:tc>
        <w:tc>
          <w:tcPr>
            <w:tcW w:w="1560" w:type="dxa"/>
            <w:gridSpan w:val="2"/>
            <w:shd w:val="clear" w:color="auto" w:fill="E0E0E0"/>
            <w:vAlign w:val="center"/>
          </w:tcPr>
          <w:p w:rsidR="0067717D" w:rsidRPr="00A56B0A" w:rsidRDefault="0067717D" w:rsidP="00D11030">
            <w:pPr>
              <w:pStyle w:val="NoSpacing"/>
              <w:rPr>
                <w:rFonts w:ascii="Arial" w:hAnsi="Arial" w:cs="Arial"/>
                <w:b/>
                <w:sz w:val="20"/>
                <w:szCs w:val="20"/>
              </w:rPr>
            </w:pPr>
            <w:r>
              <w:rPr>
                <w:rFonts w:ascii="Arial" w:hAnsi="Arial" w:cs="Arial"/>
                <w:b/>
                <w:sz w:val="20"/>
                <w:szCs w:val="20"/>
              </w:rPr>
              <w:t xml:space="preserve">% </w:t>
            </w:r>
            <w:r w:rsidRPr="00A56B0A">
              <w:rPr>
                <w:rFonts w:ascii="Arial" w:hAnsi="Arial" w:cs="Arial"/>
                <w:b/>
                <w:sz w:val="20"/>
                <w:szCs w:val="20"/>
              </w:rPr>
              <w:t>Meets Expectations</w:t>
            </w:r>
          </w:p>
        </w:tc>
      </w:tr>
      <w:tr w:rsidR="0067717D" w:rsidRPr="00550EBB" w:rsidTr="00E60C3A">
        <w:tc>
          <w:tcPr>
            <w:tcW w:w="1702" w:type="dxa"/>
          </w:tcPr>
          <w:p w:rsidR="0067717D" w:rsidRPr="00A56B0A" w:rsidRDefault="001E33F5" w:rsidP="00D11030">
            <w:pPr>
              <w:pStyle w:val="NoSpacing"/>
              <w:rPr>
                <w:rFonts w:ascii="Arial" w:hAnsi="Arial" w:cs="Arial"/>
                <w:sz w:val="20"/>
                <w:szCs w:val="20"/>
              </w:rPr>
            </w:pPr>
            <w:r>
              <w:rPr>
                <w:rFonts w:ascii="Arial" w:hAnsi="Arial" w:cs="Arial"/>
                <w:sz w:val="20"/>
                <w:szCs w:val="20"/>
              </w:rPr>
              <w:t>Communication</w:t>
            </w:r>
            <w:r w:rsidR="0067717D" w:rsidRPr="00A56B0A">
              <w:rPr>
                <w:rFonts w:ascii="Arial" w:hAnsi="Arial" w:cs="Arial"/>
                <w:sz w:val="20"/>
                <w:szCs w:val="20"/>
              </w:rPr>
              <w:t xml:space="preserve"> for Results</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447C5C" w:rsidP="00D11030">
            <w:pPr>
              <w:pStyle w:val="NoSpacing"/>
              <w:rPr>
                <w:rFonts w:ascii="Arial" w:hAnsi="Arial" w:cs="Arial"/>
                <w:sz w:val="20"/>
                <w:szCs w:val="20"/>
              </w:rPr>
            </w:pPr>
            <w:r w:rsidRPr="00447C5C">
              <w:rPr>
                <w:rFonts w:ascii="Arial" w:hAnsi="Arial" w:cs="Arial"/>
                <w:sz w:val="20"/>
                <w:szCs w:val="20"/>
              </w:rPr>
              <w:t>Clearly and effectively transmits technical and business concepts, ideas, feelings, opinions, and conclusions orally and in writing. Listens attentively and for comprehension. Reinforces words through empathetic body language and tone.</w:t>
            </w:r>
          </w:p>
        </w:tc>
        <w:tc>
          <w:tcPr>
            <w:tcW w:w="3969" w:type="dxa"/>
            <w:gridSpan w:val="2"/>
          </w:tcPr>
          <w:p w:rsidR="0067717D" w:rsidRPr="001E33F5" w:rsidRDefault="008A408D" w:rsidP="00D11030">
            <w:pPr>
              <w:pStyle w:val="NoSpacing"/>
              <w:rPr>
                <w:rFonts w:ascii="Arial" w:hAnsi="Arial" w:cs="Arial"/>
                <w:sz w:val="20"/>
                <w:szCs w:val="20"/>
              </w:rPr>
            </w:pPr>
            <w:r>
              <w:rPr>
                <w:rFonts w:ascii="Arial" w:hAnsi="Arial" w:cs="Arial"/>
                <w:sz w:val="20"/>
                <w:szCs w:val="20"/>
              </w:rPr>
              <w:t>Advanced</w:t>
            </w:r>
            <w:r w:rsidRPr="008A408D">
              <w:rPr>
                <w:rFonts w:ascii="Arial" w:hAnsi="Arial" w:cs="Arial"/>
                <w:sz w:val="20"/>
                <w:szCs w:val="20"/>
              </w:rPr>
              <w:t>: Converses with, writes reports for, and creates/delivers presentations to all levels of colleagues and peer groups in ways that support problem solving and planning. Seeks a consensus with business partners. Debates opinions, tests understanding, and clarifies judgments. Brings conflict into the open empathetically. Explains the context of multiple interrelated situations, asks searching, probing questions, and solicits expert advice prior to taking action and making recommendations.</w:t>
            </w:r>
          </w:p>
        </w:tc>
        <w:tc>
          <w:tcPr>
            <w:tcW w:w="1560" w:type="dxa"/>
            <w:gridSpan w:val="2"/>
          </w:tcPr>
          <w:p w:rsidR="0067717D" w:rsidRPr="00A56B0A" w:rsidRDefault="0067717D" w:rsidP="00D11030">
            <w:pPr>
              <w:pStyle w:val="NoSpacing"/>
              <w:rPr>
                <w:rFonts w:ascii="Arial" w:hAnsi="Arial" w:cs="Arial"/>
                <w:sz w:val="20"/>
                <w:szCs w:val="20"/>
              </w:rPr>
            </w:pPr>
          </w:p>
        </w:tc>
      </w:tr>
      <w:tr w:rsidR="0067717D" w:rsidRPr="00550EBB" w:rsidTr="00E60C3A">
        <w:tc>
          <w:tcPr>
            <w:tcW w:w="10916" w:type="dxa"/>
            <w:gridSpan w:val="6"/>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E60C3A">
        <w:tc>
          <w:tcPr>
            <w:tcW w:w="1702" w:type="dxa"/>
          </w:tcPr>
          <w:p w:rsidR="0067717D" w:rsidRPr="00A56B0A" w:rsidRDefault="0067717D" w:rsidP="00D11030">
            <w:pPr>
              <w:pStyle w:val="NoSpacing"/>
              <w:rPr>
                <w:rFonts w:ascii="Arial" w:hAnsi="Arial" w:cs="Arial"/>
                <w:sz w:val="20"/>
                <w:szCs w:val="20"/>
              </w:rPr>
            </w:pPr>
            <w:r w:rsidRPr="00A56B0A">
              <w:rPr>
                <w:rFonts w:ascii="Arial" w:hAnsi="Arial" w:cs="Arial"/>
                <w:sz w:val="20"/>
                <w:szCs w:val="20"/>
              </w:rPr>
              <w:t>Problem Solving</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67717D" w:rsidP="00D11030">
            <w:pPr>
              <w:pStyle w:val="NoSpacing"/>
              <w:rPr>
                <w:rFonts w:ascii="Arial" w:hAnsi="Arial" w:cs="Arial"/>
                <w:sz w:val="20"/>
                <w:szCs w:val="20"/>
              </w:rPr>
            </w:pPr>
            <w:r w:rsidRPr="00A56B0A">
              <w:rPr>
                <w:rFonts w:ascii="Arial" w:hAnsi="Arial" w:cs="Arial"/>
                <w:sz w:val="20"/>
                <w:szCs w:val="20"/>
              </w:rPr>
              <w:t>Anticipates, identifies, and defines problems. Seeks root causes. Develops and implements practical and timely solutions.</w:t>
            </w:r>
          </w:p>
        </w:tc>
        <w:tc>
          <w:tcPr>
            <w:tcW w:w="3969" w:type="dxa"/>
            <w:gridSpan w:val="2"/>
          </w:tcPr>
          <w:p w:rsidR="0067717D" w:rsidRPr="00A56B0A" w:rsidRDefault="008A408D" w:rsidP="001E33F5">
            <w:pPr>
              <w:pStyle w:val="NoSpacing"/>
              <w:rPr>
                <w:rFonts w:ascii="Arial" w:hAnsi="Arial" w:cs="Arial"/>
                <w:sz w:val="20"/>
                <w:szCs w:val="20"/>
              </w:rPr>
            </w:pPr>
            <w:r>
              <w:rPr>
                <w:rFonts w:ascii="Arial" w:hAnsi="Arial" w:cs="Arial"/>
                <w:sz w:val="20"/>
                <w:szCs w:val="20"/>
              </w:rPr>
              <w:t>Advanced</w:t>
            </w:r>
            <w:r w:rsidRPr="008A408D">
              <w:rPr>
                <w:rFonts w:ascii="Arial" w:hAnsi="Arial" w:cs="Arial"/>
                <w:sz w:val="20"/>
                <w:szCs w:val="20"/>
              </w:rPr>
              <w:t xml:space="preserve">: </w:t>
            </w:r>
            <w:r w:rsidR="003F3880" w:rsidRPr="003F3880">
              <w:rPr>
                <w:rFonts w:ascii="Arial" w:hAnsi="Arial" w:cs="Arial"/>
                <w:sz w:val="20"/>
                <w:szCs w:val="20"/>
              </w:rPr>
              <w:t>Diagnoses problems using formal problem-solving tools and techniques from multiple angles and probes underlying issues to generate multiple potential solutions. Proactively anticipates and prevents problems. Devises, facilitates buy-in, makes recommendations, and guides implementation of corrective and/or preventive actions for complex issues that cross organizational boundaries and are unclear in nature. Identifies potential consequences and risk levels. Seeks support and buy-in for problem definition, methods of resolution, and accountability.</w:t>
            </w:r>
          </w:p>
        </w:tc>
        <w:tc>
          <w:tcPr>
            <w:tcW w:w="1560" w:type="dxa"/>
            <w:gridSpan w:val="2"/>
          </w:tcPr>
          <w:p w:rsidR="0067717D" w:rsidRPr="00A56B0A" w:rsidRDefault="0067717D" w:rsidP="00D11030">
            <w:pPr>
              <w:pStyle w:val="NoSpacing"/>
              <w:rPr>
                <w:rFonts w:ascii="Arial" w:hAnsi="Arial" w:cs="Arial"/>
                <w:sz w:val="20"/>
                <w:szCs w:val="20"/>
              </w:rPr>
            </w:pPr>
          </w:p>
        </w:tc>
      </w:tr>
      <w:tr w:rsidR="0067717D" w:rsidRPr="00550EBB" w:rsidTr="00E60C3A">
        <w:tc>
          <w:tcPr>
            <w:tcW w:w="10916" w:type="dxa"/>
            <w:gridSpan w:val="6"/>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E60C3A">
        <w:tc>
          <w:tcPr>
            <w:tcW w:w="1702" w:type="dxa"/>
          </w:tcPr>
          <w:p w:rsidR="0067717D" w:rsidRPr="00A56B0A" w:rsidRDefault="001E33F5" w:rsidP="00D11030">
            <w:pPr>
              <w:pStyle w:val="NoSpacing"/>
              <w:rPr>
                <w:rFonts w:ascii="Arial" w:hAnsi="Arial" w:cs="Arial"/>
                <w:sz w:val="20"/>
                <w:szCs w:val="20"/>
              </w:rPr>
            </w:pPr>
            <w:r>
              <w:rPr>
                <w:rFonts w:ascii="Arial" w:hAnsi="Arial" w:cs="Arial"/>
                <w:sz w:val="20"/>
                <w:szCs w:val="20"/>
              </w:rPr>
              <w:t>Collaboration</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1E33F5" w:rsidP="001E33F5">
            <w:pPr>
              <w:pStyle w:val="NoSpacing"/>
              <w:rPr>
                <w:rFonts w:ascii="Arial" w:hAnsi="Arial" w:cs="Arial"/>
                <w:sz w:val="20"/>
                <w:szCs w:val="20"/>
              </w:rPr>
            </w:pPr>
            <w:r w:rsidRPr="001E33F5">
              <w:rPr>
                <w:rFonts w:ascii="Arial" w:hAnsi="Arial" w:cs="Arial"/>
                <w:sz w:val="20"/>
                <w:szCs w:val="20"/>
              </w:rPr>
              <w:t xml:space="preserve">Collaborates with other members of formal and informal groups in the pursuit of common missions, vision, values, and mutual goals. Places team needs and priorities above individual needs. Involves others in making decisions that affect them. Draws on </w:t>
            </w:r>
            <w:r w:rsidRPr="001E33F5">
              <w:rPr>
                <w:rFonts w:ascii="Arial" w:hAnsi="Arial" w:cs="Arial"/>
                <w:sz w:val="20"/>
                <w:szCs w:val="20"/>
              </w:rPr>
              <w:lastRenderedPageBreak/>
              <w:t xml:space="preserve">the strengths of colleagues and gives credit to others' </w:t>
            </w:r>
            <w:r w:rsidR="004A605F">
              <w:rPr>
                <w:rFonts w:ascii="Arial" w:hAnsi="Arial" w:cs="Arial"/>
                <w:sz w:val="20"/>
                <w:szCs w:val="20"/>
              </w:rPr>
              <w:t>contributions and achievements.</w:t>
            </w:r>
          </w:p>
        </w:tc>
        <w:tc>
          <w:tcPr>
            <w:tcW w:w="3969" w:type="dxa"/>
            <w:gridSpan w:val="2"/>
          </w:tcPr>
          <w:p w:rsidR="0067717D" w:rsidRPr="00A56B0A" w:rsidRDefault="008A408D" w:rsidP="008A408D">
            <w:pPr>
              <w:pStyle w:val="NoSpacing"/>
              <w:rPr>
                <w:rFonts w:ascii="Arial" w:hAnsi="Arial" w:cs="Arial"/>
                <w:sz w:val="20"/>
                <w:szCs w:val="20"/>
              </w:rPr>
            </w:pPr>
            <w:r>
              <w:rPr>
                <w:rFonts w:ascii="Arial" w:hAnsi="Arial" w:cs="Arial"/>
                <w:sz w:val="20"/>
                <w:szCs w:val="20"/>
              </w:rPr>
              <w:lastRenderedPageBreak/>
              <w:t>Advanced</w:t>
            </w:r>
            <w:r w:rsidRPr="008A408D">
              <w:rPr>
                <w:rFonts w:ascii="Arial" w:hAnsi="Arial" w:cs="Arial"/>
                <w:sz w:val="20"/>
                <w:szCs w:val="20"/>
              </w:rPr>
              <w:t>:</w:t>
            </w:r>
            <w:r w:rsidR="00B32F5E">
              <w:t xml:space="preserve"> </w:t>
            </w:r>
            <w:r w:rsidR="00B32F5E" w:rsidRPr="00B32F5E">
              <w:rPr>
                <w:rFonts w:ascii="Arial" w:hAnsi="Arial" w:cs="Arial"/>
                <w:sz w:val="20"/>
                <w:szCs w:val="20"/>
              </w:rPr>
              <w:t xml:space="preserve">Consistently fosters collaboration and respect among team members by addressing elements of the group process that impedes, or could impede, the group from reaching its goal. Engages the “right people,” within and beyond organizational boundaries, by </w:t>
            </w:r>
            <w:r w:rsidR="00B32F5E" w:rsidRPr="00B32F5E">
              <w:rPr>
                <w:rFonts w:ascii="Arial" w:hAnsi="Arial" w:cs="Arial"/>
                <w:sz w:val="20"/>
                <w:szCs w:val="20"/>
              </w:rPr>
              <w:lastRenderedPageBreak/>
              <w:t>matching individual capabilities and skills to the team’s goals. Works with a wide range of teams and readily shares lessons learned and credit for team accomplishments.</w:t>
            </w:r>
          </w:p>
        </w:tc>
        <w:tc>
          <w:tcPr>
            <w:tcW w:w="1560" w:type="dxa"/>
            <w:gridSpan w:val="2"/>
          </w:tcPr>
          <w:p w:rsidR="0067717D" w:rsidRPr="00A56B0A" w:rsidRDefault="0067717D" w:rsidP="00D11030">
            <w:pPr>
              <w:pStyle w:val="NoSpacing"/>
              <w:rPr>
                <w:rFonts w:ascii="Arial" w:hAnsi="Arial" w:cs="Arial"/>
                <w:sz w:val="20"/>
                <w:szCs w:val="20"/>
              </w:rPr>
            </w:pPr>
          </w:p>
        </w:tc>
      </w:tr>
      <w:tr w:rsidR="0067717D" w:rsidRPr="00550EBB" w:rsidTr="00E60C3A">
        <w:tc>
          <w:tcPr>
            <w:tcW w:w="10916" w:type="dxa"/>
            <w:gridSpan w:val="6"/>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lastRenderedPageBreak/>
              <w:t>Comments:</w:t>
            </w: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E60C3A">
        <w:tc>
          <w:tcPr>
            <w:tcW w:w="17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Role Related </w:t>
            </w:r>
          </w:p>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Competency</w:t>
            </w:r>
          </w:p>
          <w:p w:rsidR="0067717D" w:rsidRPr="00A56B0A" w:rsidRDefault="0067717D" w:rsidP="00D11030">
            <w:pPr>
              <w:pStyle w:val="NoSpacing"/>
              <w:rPr>
                <w:rFonts w:ascii="Arial" w:hAnsi="Arial" w:cs="Arial"/>
                <w:b/>
                <w:sz w:val="20"/>
                <w:szCs w:val="20"/>
              </w:rPr>
            </w:pPr>
          </w:p>
        </w:tc>
        <w:tc>
          <w:tcPr>
            <w:tcW w:w="3685"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Definition</w:t>
            </w:r>
          </w:p>
        </w:tc>
        <w:tc>
          <w:tcPr>
            <w:tcW w:w="3969" w:type="dxa"/>
            <w:gridSpan w:val="2"/>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Proficiency Expectations </w:t>
            </w:r>
          </w:p>
        </w:tc>
        <w:tc>
          <w:tcPr>
            <w:tcW w:w="1560" w:type="dxa"/>
            <w:gridSpan w:val="2"/>
            <w:shd w:val="clear" w:color="auto" w:fill="E0E0E0"/>
            <w:vAlign w:val="center"/>
          </w:tcPr>
          <w:p w:rsidR="0067717D" w:rsidRPr="00A56B0A" w:rsidRDefault="0067717D" w:rsidP="00D11030">
            <w:pPr>
              <w:pStyle w:val="NoSpacing"/>
              <w:rPr>
                <w:rFonts w:ascii="Arial" w:hAnsi="Arial" w:cs="Arial"/>
                <w:b/>
                <w:sz w:val="20"/>
                <w:szCs w:val="20"/>
              </w:rPr>
            </w:pPr>
            <w:r>
              <w:rPr>
                <w:rFonts w:ascii="Arial" w:hAnsi="Arial" w:cs="Arial"/>
                <w:b/>
                <w:sz w:val="20"/>
                <w:szCs w:val="20"/>
              </w:rPr>
              <w:t xml:space="preserve">% </w:t>
            </w:r>
            <w:r w:rsidRPr="00A56B0A">
              <w:rPr>
                <w:rFonts w:ascii="Arial" w:hAnsi="Arial" w:cs="Arial"/>
                <w:b/>
                <w:sz w:val="20"/>
                <w:szCs w:val="20"/>
              </w:rPr>
              <w:t>Meets Expectations</w:t>
            </w:r>
          </w:p>
        </w:tc>
      </w:tr>
      <w:tr w:rsidR="0067717D" w:rsidRPr="00550EBB" w:rsidTr="00E60C3A">
        <w:tc>
          <w:tcPr>
            <w:tcW w:w="1702" w:type="dxa"/>
          </w:tcPr>
          <w:p w:rsidR="0067717D" w:rsidRPr="00A56B0A" w:rsidRDefault="00656BB6" w:rsidP="00D11030">
            <w:pPr>
              <w:pStyle w:val="NoSpacing"/>
              <w:rPr>
                <w:rFonts w:ascii="Arial" w:hAnsi="Arial" w:cs="Arial"/>
                <w:sz w:val="20"/>
                <w:szCs w:val="20"/>
              </w:rPr>
            </w:pPr>
            <w:r>
              <w:rPr>
                <w:rFonts w:ascii="Arial" w:hAnsi="Arial" w:cs="Arial"/>
                <w:sz w:val="20"/>
                <w:szCs w:val="20"/>
              </w:rPr>
              <w:t>Accountability</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656BB6" w:rsidP="00656BB6">
            <w:pPr>
              <w:pStyle w:val="NoSpacing"/>
              <w:rPr>
                <w:rFonts w:ascii="Arial" w:hAnsi="Arial" w:cs="Arial"/>
                <w:sz w:val="20"/>
                <w:szCs w:val="20"/>
              </w:rPr>
            </w:pPr>
            <w:r w:rsidRPr="00656BB6">
              <w:rPr>
                <w:rFonts w:ascii="Arial" w:hAnsi="Arial" w:cs="Arial"/>
                <w:sz w:val="20"/>
                <w:szCs w:val="20"/>
              </w:rPr>
              <w:t>Clearly defines mutual expectations of self and others. Takes appropriate actions to ensure obligations are met. Revises s</w:t>
            </w:r>
            <w:r w:rsidR="004A605F">
              <w:rPr>
                <w:rFonts w:ascii="Arial" w:hAnsi="Arial" w:cs="Arial"/>
                <w:sz w:val="20"/>
                <w:szCs w:val="20"/>
              </w:rPr>
              <w:t>tandards in response to change.</w:t>
            </w:r>
          </w:p>
        </w:tc>
        <w:tc>
          <w:tcPr>
            <w:tcW w:w="3969" w:type="dxa"/>
            <w:gridSpan w:val="2"/>
          </w:tcPr>
          <w:p w:rsidR="0067717D" w:rsidRPr="00A56B0A" w:rsidRDefault="008A408D" w:rsidP="00656BB6">
            <w:pPr>
              <w:pStyle w:val="NoSpacing"/>
              <w:rPr>
                <w:rFonts w:ascii="Arial" w:hAnsi="Arial" w:cs="Arial"/>
                <w:sz w:val="20"/>
                <w:szCs w:val="20"/>
              </w:rPr>
            </w:pPr>
            <w:r>
              <w:rPr>
                <w:rFonts w:ascii="Arial" w:hAnsi="Arial" w:cs="Arial"/>
                <w:sz w:val="20"/>
                <w:szCs w:val="20"/>
              </w:rPr>
              <w:t>Advanced</w:t>
            </w:r>
            <w:r w:rsidRPr="008A408D">
              <w:rPr>
                <w:rFonts w:ascii="Arial" w:hAnsi="Arial" w:cs="Arial"/>
                <w:sz w:val="20"/>
                <w:szCs w:val="20"/>
              </w:rPr>
              <w:t xml:space="preserve">: </w:t>
            </w:r>
            <w:r w:rsidR="00181140" w:rsidRPr="00181140">
              <w:rPr>
                <w:rFonts w:ascii="Arial" w:hAnsi="Arial" w:cs="Arial"/>
                <w:sz w:val="20"/>
                <w:szCs w:val="20"/>
              </w:rPr>
              <w:t>Sets enhanced objectives for self and others. Monitors performance trends and identifies opportunities to improve standards. Provides regular feedback and suggests alternative approaches necessary to ensure that organizational objectives and superior standards are achieved. Delegates responsibility and reallocates resources as needed to ensure that priorities are met for initiatives within area of responsibility</w:t>
            </w:r>
            <w:r w:rsidRPr="008A408D">
              <w:rPr>
                <w:rFonts w:ascii="Arial" w:hAnsi="Arial" w:cs="Arial"/>
                <w:sz w:val="20"/>
                <w:szCs w:val="20"/>
              </w:rPr>
              <w:t>.</w:t>
            </w:r>
          </w:p>
        </w:tc>
        <w:tc>
          <w:tcPr>
            <w:tcW w:w="1560" w:type="dxa"/>
            <w:gridSpan w:val="2"/>
          </w:tcPr>
          <w:p w:rsidR="0067717D" w:rsidRPr="00A56B0A" w:rsidRDefault="0067717D" w:rsidP="00D11030">
            <w:pPr>
              <w:pStyle w:val="NoSpacing"/>
              <w:rPr>
                <w:rFonts w:ascii="Arial" w:hAnsi="Arial" w:cs="Arial"/>
                <w:sz w:val="20"/>
                <w:szCs w:val="20"/>
              </w:rPr>
            </w:pPr>
          </w:p>
        </w:tc>
        <w:bookmarkStart w:id="0" w:name="_GoBack"/>
        <w:bookmarkEnd w:id="0"/>
      </w:tr>
      <w:tr w:rsidR="0067717D" w:rsidRPr="00550EBB" w:rsidTr="00E60C3A">
        <w:tc>
          <w:tcPr>
            <w:tcW w:w="10916" w:type="dxa"/>
            <w:gridSpan w:val="6"/>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5266A" w:rsidRDefault="0065266A"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E60C3A" w:rsidRPr="00550EBB" w:rsidTr="00E60C3A">
        <w:trPr>
          <w:gridAfter w:val="1"/>
          <w:wAfter w:w="567" w:type="dxa"/>
        </w:trPr>
        <w:tc>
          <w:tcPr>
            <w:tcW w:w="1702" w:type="dxa"/>
          </w:tcPr>
          <w:p w:rsidR="00E60C3A" w:rsidRPr="00A56B0A" w:rsidRDefault="00E60C3A" w:rsidP="003F3880">
            <w:pPr>
              <w:pStyle w:val="NoSpacing"/>
              <w:rPr>
                <w:rFonts w:ascii="Arial" w:hAnsi="Arial" w:cs="Arial"/>
                <w:sz w:val="20"/>
                <w:szCs w:val="20"/>
              </w:rPr>
            </w:pPr>
            <w:r>
              <w:rPr>
                <w:rFonts w:ascii="Arial" w:hAnsi="Arial" w:cs="Arial"/>
                <w:sz w:val="20"/>
                <w:szCs w:val="20"/>
              </w:rPr>
              <w:t>Strategic Technology Planning</w:t>
            </w:r>
          </w:p>
          <w:p w:rsidR="00E60C3A" w:rsidRPr="00A56B0A" w:rsidRDefault="00E60C3A" w:rsidP="003F3880">
            <w:pPr>
              <w:pStyle w:val="NoSpacing"/>
              <w:rPr>
                <w:rFonts w:ascii="Arial" w:hAnsi="Arial" w:cs="Arial"/>
                <w:sz w:val="20"/>
                <w:szCs w:val="20"/>
              </w:rPr>
            </w:pPr>
          </w:p>
        </w:tc>
        <w:tc>
          <w:tcPr>
            <w:tcW w:w="3685" w:type="dxa"/>
          </w:tcPr>
          <w:p w:rsidR="00E60C3A" w:rsidRPr="00A56B0A" w:rsidRDefault="00E60C3A" w:rsidP="003F3880">
            <w:pPr>
              <w:pStyle w:val="NoSpacing"/>
              <w:rPr>
                <w:rFonts w:ascii="Arial" w:hAnsi="Arial" w:cs="Arial"/>
                <w:sz w:val="20"/>
                <w:szCs w:val="20"/>
              </w:rPr>
            </w:pPr>
            <w:r w:rsidRPr="00FA318B">
              <w:rPr>
                <w:rFonts w:ascii="Arial" w:hAnsi="Arial" w:cs="Arial"/>
                <w:sz w:val="20"/>
                <w:szCs w:val="20"/>
              </w:rPr>
              <w:t xml:space="preserve">Develops plans that meet the architecture/technology needs of the organization. Incorporates business vision, priorities, strategies, goals, emerging technologies, industry </w:t>
            </w:r>
            <w:r>
              <w:rPr>
                <w:rFonts w:ascii="Arial" w:hAnsi="Arial" w:cs="Arial"/>
                <w:sz w:val="20"/>
                <w:szCs w:val="20"/>
              </w:rPr>
              <w:t>trends, and economic viability.</w:t>
            </w:r>
          </w:p>
        </w:tc>
        <w:tc>
          <w:tcPr>
            <w:tcW w:w="3402" w:type="dxa"/>
          </w:tcPr>
          <w:p w:rsidR="00E60C3A" w:rsidRPr="00A56B0A" w:rsidRDefault="00E60C3A" w:rsidP="003F3880">
            <w:pPr>
              <w:pStyle w:val="NoSpacing"/>
              <w:rPr>
                <w:rFonts w:ascii="Arial" w:hAnsi="Arial" w:cs="Arial"/>
                <w:sz w:val="20"/>
                <w:szCs w:val="20"/>
              </w:rPr>
            </w:pPr>
            <w:r>
              <w:rPr>
                <w:rFonts w:ascii="Arial" w:hAnsi="Arial" w:cs="Arial"/>
                <w:sz w:val="20"/>
                <w:szCs w:val="20"/>
              </w:rPr>
              <w:t>Advanced</w:t>
            </w:r>
            <w:r w:rsidRPr="00E60C3A">
              <w:rPr>
                <w:rFonts w:ascii="Arial" w:hAnsi="Arial" w:cs="Arial"/>
                <w:sz w:val="20"/>
                <w:szCs w:val="20"/>
              </w:rPr>
              <w:t>: Ensures researches and benchmarks are completed against best practices for IT spending, architecture, technologies, and processes. Defines criteria for prioritization and recommends core components of a strategic technology plan. Leads implementation of the approved strategic technology plan for significant, integrated work processes.</w:t>
            </w:r>
          </w:p>
        </w:tc>
        <w:tc>
          <w:tcPr>
            <w:tcW w:w="1560" w:type="dxa"/>
            <w:gridSpan w:val="2"/>
          </w:tcPr>
          <w:p w:rsidR="00E60C3A" w:rsidRPr="00A56B0A" w:rsidRDefault="00E60C3A" w:rsidP="003F3880">
            <w:pPr>
              <w:pStyle w:val="NoSpacing"/>
              <w:rPr>
                <w:rFonts w:ascii="Arial" w:hAnsi="Arial" w:cs="Arial"/>
                <w:sz w:val="20"/>
                <w:szCs w:val="20"/>
              </w:rPr>
            </w:pPr>
          </w:p>
        </w:tc>
      </w:tr>
      <w:tr w:rsidR="00E60C3A" w:rsidRPr="00550EBB" w:rsidTr="00E60C3A">
        <w:trPr>
          <w:gridAfter w:val="1"/>
          <w:wAfter w:w="567" w:type="dxa"/>
        </w:trPr>
        <w:tc>
          <w:tcPr>
            <w:tcW w:w="10349" w:type="dxa"/>
            <w:gridSpan w:val="5"/>
            <w:shd w:val="clear" w:color="auto" w:fill="F2F2F2"/>
          </w:tcPr>
          <w:p w:rsidR="00E60C3A" w:rsidRDefault="00E60C3A" w:rsidP="003F3880">
            <w:pPr>
              <w:pStyle w:val="NoSpacing"/>
              <w:rPr>
                <w:rFonts w:ascii="Arial" w:hAnsi="Arial" w:cs="Arial"/>
                <w:sz w:val="20"/>
                <w:szCs w:val="20"/>
              </w:rPr>
            </w:pPr>
            <w:r>
              <w:rPr>
                <w:rFonts w:ascii="Arial" w:hAnsi="Arial" w:cs="Arial"/>
                <w:sz w:val="20"/>
                <w:szCs w:val="20"/>
              </w:rPr>
              <w:t>Comments:</w:t>
            </w:r>
          </w:p>
          <w:p w:rsidR="00E60C3A" w:rsidRDefault="00E60C3A" w:rsidP="003F3880">
            <w:pPr>
              <w:pStyle w:val="NoSpacing"/>
              <w:rPr>
                <w:rFonts w:ascii="Arial" w:hAnsi="Arial" w:cs="Arial"/>
                <w:sz w:val="20"/>
                <w:szCs w:val="20"/>
              </w:rPr>
            </w:pPr>
          </w:p>
          <w:p w:rsidR="00E60C3A" w:rsidRDefault="00E60C3A" w:rsidP="003F3880">
            <w:pPr>
              <w:pStyle w:val="NoSpacing"/>
              <w:rPr>
                <w:rFonts w:ascii="Arial" w:hAnsi="Arial" w:cs="Arial"/>
                <w:sz w:val="20"/>
                <w:szCs w:val="20"/>
              </w:rPr>
            </w:pPr>
          </w:p>
          <w:p w:rsidR="00E60C3A" w:rsidRDefault="00E60C3A" w:rsidP="003F3880">
            <w:pPr>
              <w:pStyle w:val="NoSpacing"/>
              <w:rPr>
                <w:rFonts w:ascii="Arial" w:hAnsi="Arial" w:cs="Arial"/>
                <w:sz w:val="20"/>
                <w:szCs w:val="20"/>
              </w:rPr>
            </w:pPr>
          </w:p>
          <w:p w:rsidR="00E60C3A" w:rsidRDefault="00E60C3A" w:rsidP="003F3880">
            <w:pPr>
              <w:pStyle w:val="NoSpacing"/>
              <w:rPr>
                <w:rFonts w:ascii="Arial" w:hAnsi="Arial" w:cs="Arial"/>
                <w:sz w:val="20"/>
                <w:szCs w:val="20"/>
              </w:rPr>
            </w:pPr>
          </w:p>
          <w:p w:rsidR="00E60C3A" w:rsidRPr="00A56B0A" w:rsidRDefault="00E60C3A" w:rsidP="003F3880">
            <w:pPr>
              <w:pStyle w:val="NoSpacing"/>
              <w:rPr>
                <w:rFonts w:ascii="Arial" w:hAnsi="Arial" w:cs="Arial"/>
                <w:sz w:val="20"/>
                <w:szCs w:val="20"/>
              </w:rPr>
            </w:pPr>
          </w:p>
        </w:tc>
      </w:tr>
      <w:tr w:rsidR="00181140" w:rsidRPr="00550EBB" w:rsidTr="003C4A08">
        <w:trPr>
          <w:gridAfter w:val="1"/>
          <w:wAfter w:w="567" w:type="dxa"/>
        </w:trPr>
        <w:tc>
          <w:tcPr>
            <w:tcW w:w="1702" w:type="dxa"/>
          </w:tcPr>
          <w:p w:rsidR="00181140" w:rsidRPr="00A56B0A" w:rsidRDefault="00181140" w:rsidP="003C4A08">
            <w:pPr>
              <w:pStyle w:val="NoSpacing"/>
              <w:rPr>
                <w:rFonts w:ascii="Arial" w:hAnsi="Arial" w:cs="Arial"/>
                <w:sz w:val="20"/>
                <w:szCs w:val="20"/>
              </w:rPr>
            </w:pPr>
            <w:r>
              <w:rPr>
                <w:rFonts w:ascii="Arial" w:hAnsi="Arial" w:cs="Arial"/>
                <w:sz w:val="20"/>
                <w:szCs w:val="20"/>
              </w:rPr>
              <w:t>Thoroughness</w:t>
            </w:r>
          </w:p>
          <w:p w:rsidR="00181140" w:rsidRPr="00A56B0A" w:rsidRDefault="00181140" w:rsidP="003C4A08">
            <w:pPr>
              <w:pStyle w:val="NoSpacing"/>
              <w:rPr>
                <w:rFonts w:ascii="Arial" w:hAnsi="Arial" w:cs="Arial"/>
                <w:sz w:val="20"/>
                <w:szCs w:val="20"/>
              </w:rPr>
            </w:pPr>
          </w:p>
        </w:tc>
        <w:tc>
          <w:tcPr>
            <w:tcW w:w="3685" w:type="dxa"/>
          </w:tcPr>
          <w:p w:rsidR="00181140" w:rsidRPr="00A56B0A" w:rsidRDefault="00181140" w:rsidP="003C4A08">
            <w:pPr>
              <w:pStyle w:val="NoSpacing"/>
              <w:rPr>
                <w:rFonts w:ascii="Arial" w:hAnsi="Arial" w:cs="Arial"/>
                <w:sz w:val="20"/>
                <w:szCs w:val="20"/>
              </w:rPr>
            </w:pPr>
            <w:r w:rsidRPr="00135C46">
              <w:rPr>
                <w:rFonts w:ascii="Arial" w:hAnsi="Arial" w:cs="Arial"/>
                <w:sz w:val="20"/>
                <w:szCs w:val="20"/>
              </w:rPr>
              <w:t>Demonstrates attention to detail and accuracy. Defines and organizes tasks, responsibilities, and priorities. Takes respo</w:t>
            </w:r>
            <w:r>
              <w:rPr>
                <w:rFonts w:ascii="Arial" w:hAnsi="Arial" w:cs="Arial"/>
                <w:sz w:val="20"/>
                <w:szCs w:val="20"/>
              </w:rPr>
              <w:t>nsibility for timely completion.</w:t>
            </w:r>
          </w:p>
        </w:tc>
        <w:tc>
          <w:tcPr>
            <w:tcW w:w="3402" w:type="dxa"/>
          </w:tcPr>
          <w:p w:rsidR="00181140" w:rsidRPr="00A56B0A" w:rsidRDefault="00181140" w:rsidP="003C4A08">
            <w:pPr>
              <w:pStyle w:val="NoSpacing"/>
              <w:rPr>
                <w:rFonts w:ascii="Arial" w:hAnsi="Arial" w:cs="Arial"/>
                <w:sz w:val="20"/>
                <w:szCs w:val="20"/>
              </w:rPr>
            </w:pPr>
            <w:r>
              <w:rPr>
                <w:rFonts w:ascii="Arial" w:hAnsi="Arial" w:cs="Arial"/>
                <w:sz w:val="20"/>
                <w:szCs w:val="20"/>
              </w:rPr>
              <w:t>Advanced</w:t>
            </w:r>
            <w:r w:rsidRPr="00E60C3A">
              <w:rPr>
                <w:rFonts w:ascii="Arial" w:hAnsi="Arial" w:cs="Arial"/>
                <w:sz w:val="20"/>
                <w:szCs w:val="20"/>
              </w:rPr>
              <w:t xml:space="preserve">: Identifies potential areas of conflicting priorities and vulnerability in achieving standards. Reviews department's progress against established goals, objectives, service level targets, and project milestones. Supports others in achieving deliverables by efficiently allocating resources and providing common organizing systems, techniques, and disciplines. Maintains a proactive work review and approval process </w:t>
            </w:r>
            <w:r w:rsidRPr="00E60C3A">
              <w:rPr>
                <w:rFonts w:ascii="Arial" w:hAnsi="Arial" w:cs="Arial"/>
                <w:sz w:val="20"/>
                <w:szCs w:val="20"/>
              </w:rPr>
              <w:lastRenderedPageBreak/>
              <w:t>prior to assignment completion. Solicits internal and external customer evaluation of performance and devises measures for improvement.</w:t>
            </w:r>
          </w:p>
        </w:tc>
        <w:tc>
          <w:tcPr>
            <w:tcW w:w="1560" w:type="dxa"/>
            <w:gridSpan w:val="2"/>
          </w:tcPr>
          <w:p w:rsidR="00181140" w:rsidRPr="00A56B0A" w:rsidRDefault="00181140" w:rsidP="003C4A08">
            <w:pPr>
              <w:pStyle w:val="NoSpacing"/>
              <w:rPr>
                <w:rFonts w:ascii="Arial" w:hAnsi="Arial" w:cs="Arial"/>
                <w:sz w:val="20"/>
                <w:szCs w:val="20"/>
              </w:rPr>
            </w:pPr>
          </w:p>
        </w:tc>
      </w:tr>
      <w:tr w:rsidR="00181140" w:rsidRPr="00550EBB" w:rsidTr="003C4A08">
        <w:trPr>
          <w:gridAfter w:val="1"/>
          <w:wAfter w:w="567" w:type="dxa"/>
        </w:trPr>
        <w:tc>
          <w:tcPr>
            <w:tcW w:w="10349" w:type="dxa"/>
            <w:gridSpan w:val="5"/>
            <w:shd w:val="clear" w:color="auto" w:fill="F2F2F2"/>
          </w:tcPr>
          <w:p w:rsidR="00181140" w:rsidRDefault="00181140" w:rsidP="003C4A08">
            <w:pPr>
              <w:pStyle w:val="NoSpacing"/>
              <w:rPr>
                <w:rFonts w:ascii="Arial" w:hAnsi="Arial" w:cs="Arial"/>
                <w:sz w:val="20"/>
                <w:szCs w:val="20"/>
              </w:rPr>
            </w:pPr>
            <w:r>
              <w:rPr>
                <w:rFonts w:ascii="Arial" w:hAnsi="Arial" w:cs="Arial"/>
                <w:sz w:val="20"/>
                <w:szCs w:val="20"/>
              </w:rPr>
              <w:lastRenderedPageBreak/>
              <w:t>Comments:</w:t>
            </w:r>
          </w:p>
          <w:p w:rsidR="00181140" w:rsidRDefault="00181140" w:rsidP="003C4A08">
            <w:pPr>
              <w:pStyle w:val="NoSpacing"/>
              <w:rPr>
                <w:rFonts w:ascii="Arial" w:hAnsi="Arial" w:cs="Arial"/>
                <w:sz w:val="20"/>
                <w:szCs w:val="20"/>
              </w:rPr>
            </w:pPr>
          </w:p>
          <w:p w:rsidR="00181140" w:rsidRDefault="00181140" w:rsidP="003C4A08">
            <w:pPr>
              <w:pStyle w:val="NoSpacing"/>
              <w:rPr>
                <w:rFonts w:ascii="Arial" w:hAnsi="Arial" w:cs="Arial"/>
                <w:sz w:val="20"/>
                <w:szCs w:val="20"/>
              </w:rPr>
            </w:pPr>
          </w:p>
          <w:p w:rsidR="00181140" w:rsidRDefault="00181140" w:rsidP="003C4A08">
            <w:pPr>
              <w:pStyle w:val="NoSpacing"/>
              <w:rPr>
                <w:rFonts w:ascii="Arial" w:hAnsi="Arial" w:cs="Arial"/>
                <w:sz w:val="20"/>
                <w:szCs w:val="20"/>
              </w:rPr>
            </w:pPr>
          </w:p>
          <w:p w:rsidR="00181140" w:rsidRDefault="00181140" w:rsidP="003C4A08">
            <w:pPr>
              <w:pStyle w:val="NoSpacing"/>
              <w:rPr>
                <w:rFonts w:ascii="Arial" w:hAnsi="Arial" w:cs="Arial"/>
                <w:sz w:val="20"/>
                <w:szCs w:val="20"/>
              </w:rPr>
            </w:pPr>
          </w:p>
          <w:p w:rsidR="00181140" w:rsidRPr="00A56B0A" w:rsidRDefault="00181140" w:rsidP="003C4A08">
            <w:pPr>
              <w:pStyle w:val="NoSpacing"/>
              <w:rPr>
                <w:rFonts w:ascii="Arial" w:hAnsi="Arial" w:cs="Arial"/>
                <w:sz w:val="20"/>
                <w:szCs w:val="20"/>
              </w:rPr>
            </w:pPr>
          </w:p>
        </w:tc>
      </w:tr>
    </w:tbl>
    <w:p w:rsidR="008A7897" w:rsidRDefault="008A7897" w:rsidP="00181140"/>
    <w:sectPr w:rsidR="008A7897" w:rsidSect="00055531">
      <w:pgSz w:w="12240" w:h="15840"/>
      <w:pgMar w:top="794" w:right="1077"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97"/>
    <w:rsid w:val="00055531"/>
    <w:rsid w:val="00090E24"/>
    <w:rsid w:val="000B3A12"/>
    <w:rsid w:val="001515AF"/>
    <w:rsid w:val="00181140"/>
    <w:rsid w:val="001E33F5"/>
    <w:rsid w:val="002913D5"/>
    <w:rsid w:val="002C6F76"/>
    <w:rsid w:val="00374958"/>
    <w:rsid w:val="003F3880"/>
    <w:rsid w:val="00414FCE"/>
    <w:rsid w:val="00447C5C"/>
    <w:rsid w:val="004A605F"/>
    <w:rsid w:val="00511139"/>
    <w:rsid w:val="0065266A"/>
    <w:rsid w:val="00656BB6"/>
    <w:rsid w:val="0067717D"/>
    <w:rsid w:val="006D0972"/>
    <w:rsid w:val="00727352"/>
    <w:rsid w:val="00897FCB"/>
    <w:rsid w:val="008A408D"/>
    <w:rsid w:val="008A7897"/>
    <w:rsid w:val="009B5E87"/>
    <w:rsid w:val="009F3C6C"/>
    <w:rsid w:val="00A14C21"/>
    <w:rsid w:val="00A87691"/>
    <w:rsid w:val="00AB05DA"/>
    <w:rsid w:val="00AC7517"/>
    <w:rsid w:val="00B30B56"/>
    <w:rsid w:val="00B32F5E"/>
    <w:rsid w:val="00B95D46"/>
    <w:rsid w:val="00BC35AB"/>
    <w:rsid w:val="00C26090"/>
    <w:rsid w:val="00C758EA"/>
    <w:rsid w:val="00C8672A"/>
    <w:rsid w:val="00D01CD4"/>
    <w:rsid w:val="00D11030"/>
    <w:rsid w:val="00D11DD7"/>
    <w:rsid w:val="00D865C1"/>
    <w:rsid w:val="00E60C3A"/>
    <w:rsid w:val="00F72A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7897"/>
    <w:pPr>
      <w:spacing w:after="200"/>
      <w:ind w:left="720"/>
    </w:pPr>
    <w:rPr>
      <w:rFonts w:ascii="Calibri" w:hAnsi="Calibri" w:cs="Calibri"/>
      <w:sz w:val="22"/>
      <w:szCs w:val="22"/>
    </w:rPr>
  </w:style>
  <w:style w:type="paragraph" w:styleId="NoSpacing">
    <w:name w:val="No Spacing"/>
    <w:uiPriority w:val="1"/>
    <w:qFormat/>
    <w:rsid w:val="0067717D"/>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7897"/>
    <w:pPr>
      <w:spacing w:after="200"/>
      <w:ind w:left="720"/>
    </w:pPr>
    <w:rPr>
      <w:rFonts w:ascii="Calibri" w:hAnsi="Calibri" w:cs="Calibri"/>
      <w:sz w:val="22"/>
      <w:szCs w:val="22"/>
    </w:rPr>
  </w:style>
  <w:style w:type="paragraph" w:styleId="NoSpacing">
    <w:name w:val="No Spacing"/>
    <w:uiPriority w:val="1"/>
    <w:qFormat/>
    <w:rsid w:val="0067717D"/>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96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 of British Columbia Information Technology</Company>
  <LinksUpToDate>false</LinksUpToDate>
  <CharactersWithSpaces>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Mackay</dc:creator>
  <cp:lastModifiedBy>kate bearblock</cp:lastModifiedBy>
  <cp:revision>7</cp:revision>
  <dcterms:created xsi:type="dcterms:W3CDTF">2011-03-11T20:59:00Z</dcterms:created>
  <dcterms:modified xsi:type="dcterms:W3CDTF">2011-03-16T21:30:00Z</dcterms:modified>
</cp:coreProperties>
</file>